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1DE82" w14:textId="368D322D" w:rsidR="00D1746D" w:rsidRDefault="007071C5" w:rsidP="002254BD">
      <w:pPr>
        <w:tabs>
          <w:tab w:val="left" w:pos="8220"/>
        </w:tabs>
        <w:spacing w:before="25"/>
        <w:ind w:left="20"/>
        <w:rPr>
          <w:rFonts w:cstheme="minorHAnsi"/>
          <w:b/>
          <w:color w:val="000000" w:themeColor="text1"/>
          <w:sz w:val="40"/>
          <w:szCs w:val="40"/>
        </w:rPr>
      </w:pPr>
      <w:r>
        <w:rPr>
          <w:rFonts w:cstheme="minorHAnsi"/>
          <w:b/>
          <w:color w:val="000000" w:themeColor="text1"/>
          <w:sz w:val="40"/>
          <w:szCs w:val="40"/>
        </w:rPr>
        <w:t>Comment Collection</w:t>
      </w:r>
    </w:p>
    <w:p w14:paraId="75D54F4F" w14:textId="553F0BB5" w:rsidR="00D1746D" w:rsidRPr="00855386" w:rsidRDefault="00D1746D" w:rsidP="00B41778">
      <w:pPr>
        <w:spacing w:before="25"/>
        <w:ind w:left="20"/>
        <w:rPr>
          <w:rFonts w:cstheme="minorHAnsi"/>
          <w:b/>
          <w:color w:val="000000" w:themeColor="text1"/>
        </w:rPr>
      </w:pPr>
      <w:r w:rsidRPr="00855386">
        <w:rPr>
          <w:rFonts w:cstheme="minorHAnsi"/>
          <w:b/>
          <w:color w:val="000000" w:themeColor="text1"/>
        </w:rPr>
        <w:t>________________________</w:t>
      </w:r>
      <w:r w:rsidR="00855386">
        <w:rPr>
          <w:rFonts w:cstheme="minorHAnsi"/>
          <w:b/>
          <w:color w:val="000000" w:themeColor="text1"/>
        </w:rPr>
        <w:t>________________________________</w:t>
      </w:r>
    </w:p>
    <w:p w14:paraId="6B916389" w14:textId="77777777" w:rsidR="00D1746D" w:rsidRPr="00855386" w:rsidRDefault="00D1746D" w:rsidP="00B41778">
      <w:pPr>
        <w:spacing w:before="25"/>
        <w:ind w:left="20"/>
        <w:rPr>
          <w:rFonts w:cstheme="minorHAnsi"/>
          <w:b/>
          <w:color w:val="000000" w:themeColor="text1"/>
        </w:rPr>
      </w:pPr>
    </w:p>
    <w:p w14:paraId="505F6C06" w14:textId="77777777" w:rsidR="007071C5" w:rsidRDefault="007071C5" w:rsidP="007071C5">
      <w:pPr>
        <w:spacing w:before="25"/>
        <w:ind w:left="20"/>
        <w:rPr>
          <w:rFonts w:cstheme="minorHAnsi"/>
          <w:bCs/>
          <w:color w:val="000000" w:themeColor="text1"/>
        </w:rPr>
        <w:sectPr w:rsidR="007071C5" w:rsidSect="00855386">
          <w:headerReference w:type="default" r:id="rId7"/>
          <w:pgSz w:w="12240" w:h="15840"/>
          <w:pgMar w:top="1440" w:right="1440" w:bottom="1080" w:left="1440" w:header="720" w:footer="720" w:gutter="0"/>
          <w:cols w:space="720"/>
          <w:docGrid w:linePitch="360"/>
        </w:sectPr>
      </w:pPr>
    </w:p>
    <w:p w14:paraId="41B8AEEF" w14:textId="305C4476" w:rsidR="007071C5" w:rsidRPr="007071C5" w:rsidRDefault="007071C5" w:rsidP="00483485">
      <w:pPr>
        <w:spacing w:before="25" w:after="120"/>
        <w:ind w:left="180" w:hanging="160"/>
        <w:rPr>
          <w:rFonts w:cstheme="minorHAnsi"/>
          <w:bCs/>
          <w:color w:val="000000" w:themeColor="text1"/>
        </w:rPr>
      </w:pPr>
      <w:r w:rsidRPr="007071C5">
        <w:rPr>
          <w:rFonts w:cstheme="minorHAnsi"/>
          <w:bCs/>
          <w:color w:val="000000" w:themeColor="text1"/>
        </w:rPr>
        <w:t>A carefully planned and well-written</w:t>
      </w:r>
      <w:r>
        <w:rPr>
          <w:rFonts w:cstheme="minorHAnsi"/>
          <w:bCs/>
          <w:color w:val="000000" w:themeColor="text1"/>
        </w:rPr>
        <w:t xml:space="preserve"> c</w:t>
      </w:r>
      <w:r w:rsidRPr="007071C5">
        <w:rPr>
          <w:rFonts w:cstheme="minorHAnsi"/>
          <w:bCs/>
          <w:color w:val="000000" w:themeColor="text1"/>
        </w:rPr>
        <w:t xml:space="preserve">omment </w:t>
      </w:r>
      <w:r w:rsidRPr="008D0073">
        <w:rPr>
          <w:rFonts w:cstheme="minorHAnsi"/>
          <w:bCs/>
        </w:rPr>
        <w:t>card</w:t>
      </w:r>
      <w:r w:rsidR="009C479F" w:rsidRPr="008D0073">
        <w:rPr>
          <w:rFonts w:cstheme="minorHAnsi"/>
          <w:bCs/>
        </w:rPr>
        <w:t>/form</w:t>
      </w:r>
      <w:r w:rsidRPr="008D0073">
        <w:rPr>
          <w:rFonts w:cstheme="minorHAnsi"/>
          <w:bCs/>
        </w:rPr>
        <w:t xml:space="preserve"> </w:t>
      </w:r>
      <w:r w:rsidRPr="007071C5">
        <w:rPr>
          <w:rFonts w:cstheme="minorHAnsi"/>
          <w:bCs/>
          <w:color w:val="000000" w:themeColor="text1"/>
        </w:rPr>
        <w:t>is a</w:t>
      </w:r>
      <w:r>
        <w:rPr>
          <w:rFonts w:cstheme="minorHAnsi"/>
          <w:bCs/>
          <w:color w:val="000000" w:themeColor="text1"/>
        </w:rPr>
        <w:t xml:space="preserve"> </w:t>
      </w:r>
      <w:r w:rsidRPr="007071C5">
        <w:rPr>
          <w:rFonts w:cstheme="minorHAnsi"/>
          <w:bCs/>
          <w:color w:val="000000" w:themeColor="text1"/>
        </w:rPr>
        <w:t>great tool to allow stakeholders to express their opinions</w:t>
      </w:r>
      <w:r w:rsidR="00483485">
        <w:rPr>
          <w:rFonts w:cstheme="minorHAnsi"/>
          <w:bCs/>
          <w:color w:val="000000" w:themeColor="text1"/>
        </w:rPr>
        <w:t xml:space="preserve"> </w:t>
      </w:r>
      <w:r w:rsidRPr="007071C5">
        <w:rPr>
          <w:rFonts w:cstheme="minorHAnsi"/>
          <w:bCs/>
          <w:color w:val="000000" w:themeColor="text1"/>
        </w:rPr>
        <w:t>and provide valuable feedback on a project. The following</w:t>
      </w:r>
      <w:r>
        <w:rPr>
          <w:rFonts w:cstheme="minorHAnsi"/>
          <w:bCs/>
          <w:color w:val="000000" w:themeColor="text1"/>
        </w:rPr>
        <w:t xml:space="preserve"> </w:t>
      </w:r>
      <w:r w:rsidRPr="007071C5">
        <w:rPr>
          <w:rFonts w:cstheme="minorHAnsi"/>
          <w:bCs/>
          <w:color w:val="000000" w:themeColor="text1"/>
        </w:rPr>
        <w:t>represent several ways to handle the comment collection</w:t>
      </w:r>
      <w:r>
        <w:rPr>
          <w:rFonts w:cstheme="minorHAnsi"/>
          <w:bCs/>
          <w:color w:val="000000" w:themeColor="text1"/>
        </w:rPr>
        <w:t xml:space="preserve"> </w:t>
      </w:r>
      <w:r w:rsidRPr="007071C5">
        <w:rPr>
          <w:rFonts w:cstheme="minorHAnsi"/>
          <w:bCs/>
          <w:color w:val="000000" w:themeColor="text1"/>
        </w:rPr>
        <w:t>process:</w:t>
      </w:r>
    </w:p>
    <w:p w14:paraId="383A28E3" w14:textId="560FA6E5" w:rsidR="007071C5" w:rsidRPr="007071C5" w:rsidRDefault="007071C5" w:rsidP="00483485">
      <w:pPr>
        <w:spacing w:before="25" w:after="120"/>
        <w:ind w:left="360" w:hanging="340"/>
        <w:rPr>
          <w:rFonts w:cstheme="minorHAnsi"/>
          <w:bCs/>
          <w:color w:val="000000" w:themeColor="text1"/>
        </w:rPr>
      </w:pPr>
      <w:r w:rsidRPr="007071C5">
        <w:rPr>
          <w:bCs/>
          <w:color w:val="000000" w:themeColor="text1"/>
        </w:rPr>
        <w:t></w:t>
      </w:r>
      <w:r w:rsidRPr="007071C5">
        <w:rPr>
          <w:rFonts w:cstheme="minorHAnsi"/>
          <w:bCs/>
          <w:color w:val="000000" w:themeColor="text1"/>
        </w:rPr>
        <w:t xml:space="preserve"> Collect comments through the public involvement</w:t>
      </w:r>
      <w:r>
        <w:rPr>
          <w:rFonts w:cstheme="minorHAnsi"/>
          <w:bCs/>
          <w:color w:val="000000" w:themeColor="text1"/>
        </w:rPr>
        <w:t xml:space="preserve"> </w:t>
      </w:r>
      <w:r w:rsidRPr="007071C5">
        <w:rPr>
          <w:rFonts w:cstheme="minorHAnsi"/>
          <w:bCs/>
          <w:color w:val="000000" w:themeColor="text1"/>
        </w:rPr>
        <w:t>tools selected (public meetings and online surveys).These tools track responses, provide reports and</w:t>
      </w:r>
      <w:r>
        <w:rPr>
          <w:rFonts w:cstheme="minorHAnsi"/>
          <w:bCs/>
          <w:color w:val="000000" w:themeColor="text1"/>
        </w:rPr>
        <w:t xml:space="preserve"> </w:t>
      </w:r>
      <w:r w:rsidRPr="007071C5">
        <w:rPr>
          <w:rFonts w:cstheme="minorHAnsi"/>
          <w:bCs/>
          <w:color w:val="000000" w:themeColor="text1"/>
        </w:rPr>
        <w:t>excel spreadsheet(s), including participants, email</w:t>
      </w:r>
      <w:r w:rsidR="00483485">
        <w:rPr>
          <w:rFonts w:cstheme="minorHAnsi"/>
          <w:bCs/>
          <w:color w:val="000000" w:themeColor="text1"/>
        </w:rPr>
        <w:t xml:space="preserve"> </w:t>
      </w:r>
      <w:r w:rsidRPr="007071C5">
        <w:rPr>
          <w:rFonts w:cstheme="minorHAnsi"/>
          <w:bCs/>
          <w:color w:val="000000" w:themeColor="text1"/>
        </w:rPr>
        <w:t>addresses, and comment responses. This eliminates</w:t>
      </w:r>
      <w:r>
        <w:rPr>
          <w:rFonts w:cstheme="minorHAnsi"/>
          <w:bCs/>
          <w:color w:val="000000" w:themeColor="text1"/>
        </w:rPr>
        <w:t xml:space="preserve"> </w:t>
      </w:r>
      <w:r w:rsidRPr="007071C5">
        <w:rPr>
          <w:rFonts w:cstheme="minorHAnsi"/>
          <w:bCs/>
          <w:color w:val="000000" w:themeColor="text1"/>
        </w:rPr>
        <w:t>the need to document comments separately.</w:t>
      </w:r>
    </w:p>
    <w:p w14:paraId="2A3F5AD7" w14:textId="77777777" w:rsidR="007071C5" w:rsidRPr="007071C5" w:rsidRDefault="007071C5" w:rsidP="00483485">
      <w:pPr>
        <w:spacing w:before="25" w:after="120"/>
        <w:ind w:left="360" w:hanging="340"/>
        <w:rPr>
          <w:rFonts w:cstheme="minorHAnsi"/>
          <w:bCs/>
          <w:color w:val="000000" w:themeColor="text1"/>
        </w:rPr>
      </w:pPr>
      <w:r w:rsidRPr="007071C5">
        <w:rPr>
          <w:bCs/>
          <w:color w:val="000000" w:themeColor="text1"/>
        </w:rPr>
        <w:t></w:t>
      </w:r>
      <w:r w:rsidRPr="007071C5">
        <w:rPr>
          <w:rFonts w:cstheme="minorHAnsi"/>
          <w:bCs/>
          <w:color w:val="000000" w:themeColor="text1"/>
        </w:rPr>
        <w:t xml:space="preserve"> Document and manage comments.</w:t>
      </w:r>
    </w:p>
    <w:p w14:paraId="2A5A2A71" w14:textId="7655AEF8" w:rsidR="007071C5" w:rsidRPr="007071C5" w:rsidRDefault="007071C5" w:rsidP="00483485">
      <w:pPr>
        <w:spacing w:before="25" w:after="120"/>
        <w:ind w:left="360" w:hanging="340"/>
        <w:rPr>
          <w:rFonts w:cstheme="minorHAnsi"/>
          <w:bCs/>
          <w:color w:val="000000" w:themeColor="text1"/>
        </w:rPr>
      </w:pPr>
      <w:r w:rsidRPr="007071C5">
        <w:rPr>
          <w:bCs/>
          <w:color w:val="000000" w:themeColor="text1"/>
        </w:rPr>
        <w:t></w:t>
      </w:r>
      <w:r w:rsidRPr="007071C5">
        <w:rPr>
          <w:rFonts w:cstheme="minorHAnsi"/>
          <w:bCs/>
          <w:color w:val="000000" w:themeColor="text1"/>
        </w:rPr>
        <w:t xml:space="preserve"> Analyze comments by sorting</w:t>
      </w:r>
      <w:r>
        <w:rPr>
          <w:rFonts w:cstheme="minorHAnsi"/>
          <w:bCs/>
          <w:color w:val="000000" w:themeColor="text1"/>
        </w:rPr>
        <w:t xml:space="preserve"> </w:t>
      </w:r>
      <w:r w:rsidRPr="007071C5">
        <w:rPr>
          <w:rFonts w:cstheme="minorHAnsi"/>
          <w:bCs/>
          <w:color w:val="000000" w:themeColor="text1"/>
        </w:rPr>
        <w:t>comments into substantive</w:t>
      </w:r>
      <w:r>
        <w:rPr>
          <w:rFonts w:cstheme="minorHAnsi"/>
          <w:bCs/>
          <w:color w:val="000000" w:themeColor="text1"/>
        </w:rPr>
        <w:t xml:space="preserve"> </w:t>
      </w:r>
      <w:r w:rsidRPr="007071C5">
        <w:rPr>
          <w:rFonts w:cstheme="minorHAnsi"/>
          <w:bCs/>
          <w:color w:val="000000" w:themeColor="text1"/>
        </w:rPr>
        <w:t>and non-substantive issues, find new insights and common</w:t>
      </w:r>
      <w:r>
        <w:rPr>
          <w:rFonts w:cstheme="minorHAnsi"/>
          <w:bCs/>
          <w:color w:val="000000" w:themeColor="text1"/>
        </w:rPr>
        <w:t xml:space="preserve"> </w:t>
      </w:r>
      <w:r w:rsidRPr="007071C5">
        <w:rPr>
          <w:rFonts w:cstheme="minorHAnsi"/>
          <w:bCs/>
          <w:color w:val="000000" w:themeColor="text1"/>
        </w:rPr>
        <w:t>perspectives, and categorize comments by examining the</w:t>
      </w:r>
      <w:r>
        <w:rPr>
          <w:rFonts w:cstheme="minorHAnsi"/>
          <w:bCs/>
          <w:color w:val="000000" w:themeColor="text1"/>
        </w:rPr>
        <w:t xml:space="preserve"> </w:t>
      </w:r>
      <w:r w:rsidRPr="007071C5">
        <w:rPr>
          <w:rFonts w:cstheme="minorHAnsi"/>
          <w:bCs/>
          <w:color w:val="000000" w:themeColor="text1"/>
        </w:rPr>
        <w:t>geographic sources to ensure that all affected stakeholders</w:t>
      </w:r>
      <w:r>
        <w:rPr>
          <w:rFonts w:cstheme="minorHAnsi"/>
          <w:bCs/>
          <w:color w:val="000000" w:themeColor="text1"/>
        </w:rPr>
        <w:t xml:space="preserve"> </w:t>
      </w:r>
      <w:r w:rsidRPr="007071C5">
        <w:rPr>
          <w:rFonts w:cstheme="minorHAnsi"/>
          <w:bCs/>
          <w:color w:val="000000" w:themeColor="text1"/>
        </w:rPr>
        <w:t>have considered providing a comment. Project webpages</w:t>
      </w:r>
      <w:r>
        <w:rPr>
          <w:rFonts w:cstheme="minorHAnsi"/>
          <w:bCs/>
          <w:color w:val="000000" w:themeColor="text1"/>
        </w:rPr>
        <w:t xml:space="preserve"> </w:t>
      </w:r>
      <w:r w:rsidRPr="007071C5">
        <w:rPr>
          <w:rFonts w:cstheme="minorHAnsi"/>
          <w:bCs/>
          <w:color w:val="000000" w:themeColor="text1"/>
        </w:rPr>
        <w:t xml:space="preserve">(including </w:t>
      </w:r>
      <w:r w:rsidR="00483485">
        <w:rPr>
          <w:rFonts w:cstheme="minorHAnsi"/>
          <w:bCs/>
          <w:color w:val="000000" w:themeColor="text1"/>
        </w:rPr>
        <w:t>P</w:t>
      </w:r>
      <w:r w:rsidRPr="007071C5">
        <w:rPr>
          <w:rFonts w:cstheme="minorHAnsi"/>
          <w:bCs/>
          <w:color w:val="000000" w:themeColor="text1"/>
        </w:rPr>
        <w:t>ublicInput.com) may have these features</w:t>
      </w:r>
      <w:r>
        <w:rPr>
          <w:rFonts w:cstheme="minorHAnsi"/>
          <w:bCs/>
          <w:color w:val="000000" w:themeColor="text1"/>
        </w:rPr>
        <w:t xml:space="preserve"> </w:t>
      </w:r>
      <w:r w:rsidRPr="007071C5">
        <w:rPr>
          <w:rFonts w:cstheme="minorHAnsi"/>
          <w:bCs/>
          <w:color w:val="000000" w:themeColor="text1"/>
        </w:rPr>
        <w:t>(surveys and comment pages) readily available.</w:t>
      </w:r>
    </w:p>
    <w:p w14:paraId="4CBC98D9" w14:textId="6E7FB9C7" w:rsidR="007071C5" w:rsidRPr="007071C5" w:rsidRDefault="007071C5" w:rsidP="00483485">
      <w:pPr>
        <w:spacing w:before="25" w:after="120"/>
        <w:ind w:left="360" w:hanging="340"/>
        <w:rPr>
          <w:rFonts w:cstheme="minorHAnsi"/>
          <w:bCs/>
          <w:color w:val="000000" w:themeColor="text1"/>
        </w:rPr>
      </w:pPr>
      <w:r w:rsidRPr="007071C5">
        <w:rPr>
          <w:bCs/>
          <w:color w:val="000000" w:themeColor="text1"/>
        </w:rPr>
        <w:t></w:t>
      </w:r>
      <w:r w:rsidRPr="007071C5">
        <w:rPr>
          <w:rFonts w:cstheme="minorHAnsi"/>
          <w:bCs/>
          <w:color w:val="000000" w:themeColor="text1"/>
        </w:rPr>
        <w:t xml:space="preserve"> Acknowledge all comments collectively or individually</w:t>
      </w:r>
      <w:r w:rsidR="00483485">
        <w:rPr>
          <w:rFonts w:cstheme="minorHAnsi"/>
          <w:bCs/>
          <w:color w:val="000000" w:themeColor="text1"/>
        </w:rPr>
        <w:t xml:space="preserve"> </w:t>
      </w:r>
      <w:r w:rsidRPr="007071C5">
        <w:rPr>
          <w:rFonts w:cstheme="minorHAnsi"/>
          <w:bCs/>
          <w:color w:val="000000" w:themeColor="text1"/>
        </w:rPr>
        <w:t>depending on the context or preference of the</w:t>
      </w:r>
      <w:r>
        <w:rPr>
          <w:rFonts w:cstheme="minorHAnsi"/>
          <w:bCs/>
          <w:color w:val="000000" w:themeColor="text1"/>
        </w:rPr>
        <w:t xml:space="preserve"> </w:t>
      </w:r>
      <w:r w:rsidRPr="007071C5">
        <w:rPr>
          <w:rFonts w:cstheme="minorHAnsi"/>
          <w:bCs/>
          <w:color w:val="000000" w:themeColor="text1"/>
        </w:rPr>
        <w:t>project team. Regardless of the method used to</w:t>
      </w:r>
      <w:r w:rsidR="00483485">
        <w:rPr>
          <w:rFonts w:cstheme="minorHAnsi"/>
          <w:bCs/>
          <w:color w:val="000000" w:themeColor="text1"/>
        </w:rPr>
        <w:t xml:space="preserve"> </w:t>
      </w:r>
      <w:r w:rsidRPr="007071C5">
        <w:rPr>
          <w:rFonts w:cstheme="minorHAnsi"/>
          <w:bCs/>
          <w:color w:val="000000" w:themeColor="text1"/>
        </w:rPr>
        <w:t>respond, a record should be kept that documents</w:t>
      </w:r>
      <w:r>
        <w:rPr>
          <w:rFonts w:cstheme="minorHAnsi"/>
          <w:bCs/>
          <w:color w:val="000000" w:themeColor="text1"/>
        </w:rPr>
        <w:t xml:space="preserve"> </w:t>
      </w:r>
      <w:r w:rsidRPr="007071C5">
        <w:rPr>
          <w:rFonts w:cstheme="minorHAnsi"/>
          <w:bCs/>
          <w:color w:val="000000" w:themeColor="text1"/>
        </w:rPr>
        <w:t>how the comments were addressed.</w:t>
      </w:r>
    </w:p>
    <w:p w14:paraId="188D0FA7" w14:textId="0C2496B6" w:rsidR="007071C5" w:rsidRDefault="007071C5" w:rsidP="00483485">
      <w:pPr>
        <w:spacing w:before="25" w:after="120"/>
        <w:ind w:left="360" w:hanging="340"/>
        <w:rPr>
          <w:rFonts w:cstheme="minorHAnsi"/>
          <w:bCs/>
          <w:color w:val="000000" w:themeColor="text1"/>
        </w:rPr>
      </w:pPr>
      <w:r w:rsidRPr="007071C5">
        <w:rPr>
          <w:bCs/>
          <w:color w:val="000000" w:themeColor="text1"/>
        </w:rPr>
        <w:t></w:t>
      </w:r>
      <w:r w:rsidRPr="007071C5">
        <w:rPr>
          <w:rFonts w:cstheme="minorHAnsi"/>
          <w:bCs/>
          <w:color w:val="000000" w:themeColor="text1"/>
        </w:rPr>
        <w:t xml:space="preserve"> Remove personal identifying information such as</w:t>
      </w:r>
      <w:r>
        <w:rPr>
          <w:rFonts w:cstheme="minorHAnsi"/>
          <w:bCs/>
          <w:color w:val="000000" w:themeColor="text1"/>
        </w:rPr>
        <w:t xml:space="preserve"> </w:t>
      </w:r>
      <w:r w:rsidRPr="007071C5">
        <w:rPr>
          <w:rFonts w:cstheme="minorHAnsi"/>
          <w:bCs/>
          <w:color w:val="000000" w:themeColor="text1"/>
        </w:rPr>
        <w:t>address, phone number, email, or tax information</w:t>
      </w:r>
      <w:r>
        <w:rPr>
          <w:rFonts w:cstheme="minorHAnsi"/>
          <w:bCs/>
          <w:color w:val="000000" w:themeColor="text1"/>
        </w:rPr>
        <w:t xml:space="preserve"> </w:t>
      </w:r>
      <w:r w:rsidRPr="007071C5">
        <w:rPr>
          <w:rFonts w:cstheme="minorHAnsi"/>
          <w:bCs/>
          <w:color w:val="000000" w:themeColor="text1"/>
        </w:rPr>
        <w:t>(via webpage, public meeting, report, or summary)</w:t>
      </w:r>
      <w:r>
        <w:rPr>
          <w:rFonts w:cstheme="minorHAnsi"/>
          <w:bCs/>
          <w:color w:val="000000" w:themeColor="text1"/>
        </w:rPr>
        <w:t xml:space="preserve"> </w:t>
      </w:r>
      <w:r w:rsidRPr="007071C5">
        <w:rPr>
          <w:rFonts w:cstheme="minorHAnsi"/>
          <w:bCs/>
          <w:color w:val="000000" w:themeColor="text1"/>
        </w:rPr>
        <w:t xml:space="preserve">from </w:t>
      </w:r>
      <w:r>
        <w:rPr>
          <w:rFonts w:cstheme="minorHAnsi"/>
          <w:bCs/>
          <w:color w:val="000000" w:themeColor="text1"/>
        </w:rPr>
        <w:t>c</w:t>
      </w:r>
      <w:r w:rsidRPr="007071C5">
        <w:rPr>
          <w:rFonts w:cstheme="minorHAnsi"/>
          <w:bCs/>
          <w:color w:val="000000" w:themeColor="text1"/>
        </w:rPr>
        <w:t>omments and responses before posting.</w:t>
      </w:r>
    </w:p>
    <w:p w14:paraId="72B6806F" w14:textId="77777777" w:rsidR="00483485" w:rsidRPr="007071C5" w:rsidRDefault="00483485" w:rsidP="00483485">
      <w:pPr>
        <w:spacing w:before="25" w:after="120"/>
        <w:ind w:left="360" w:hanging="340"/>
        <w:rPr>
          <w:rFonts w:cstheme="minorHAnsi"/>
          <w:bCs/>
          <w:color w:val="000000" w:themeColor="text1"/>
        </w:rPr>
      </w:pPr>
    </w:p>
    <w:p w14:paraId="300B1586" w14:textId="5D0CE355" w:rsidR="007071C5" w:rsidRPr="007071C5" w:rsidRDefault="007071C5" w:rsidP="00483485">
      <w:pPr>
        <w:spacing w:before="25" w:after="120"/>
        <w:ind w:left="360" w:hanging="340"/>
        <w:rPr>
          <w:rFonts w:cstheme="minorHAnsi"/>
          <w:bCs/>
          <w:color w:val="000000" w:themeColor="text1"/>
        </w:rPr>
      </w:pPr>
      <w:r w:rsidRPr="007071C5">
        <w:rPr>
          <w:bCs/>
          <w:color w:val="000000" w:themeColor="text1"/>
        </w:rPr>
        <w:t></w:t>
      </w:r>
      <w:r w:rsidRPr="007071C5">
        <w:rPr>
          <w:rFonts w:cstheme="minorHAnsi"/>
          <w:bCs/>
          <w:color w:val="000000" w:themeColor="text1"/>
        </w:rPr>
        <w:t xml:space="preserve"> Record public involvement efforts and any adjustments</w:t>
      </w:r>
      <w:r>
        <w:rPr>
          <w:rFonts w:cstheme="minorHAnsi"/>
          <w:bCs/>
          <w:color w:val="000000" w:themeColor="text1"/>
        </w:rPr>
        <w:t xml:space="preserve"> </w:t>
      </w:r>
      <w:r w:rsidRPr="007071C5">
        <w:rPr>
          <w:rFonts w:cstheme="minorHAnsi"/>
          <w:bCs/>
          <w:color w:val="000000" w:themeColor="text1"/>
        </w:rPr>
        <w:t>or PIP revisions to gather more accurate data.</w:t>
      </w:r>
    </w:p>
    <w:p w14:paraId="6B2CB829" w14:textId="60879CCE" w:rsidR="007071C5" w:rsidRDefault="007071C5" w:rsidP="00483485">
      <w:pPr>
        <w:spacing w:before="25" w:after="120"/>
        <w:ind w:left="360" w:hanging="340"/>
        <w:rPr>
          <w:rFonts w:cstheme="minorHAnsi"/>
          <w:bCs/>
          <w:color w:val="000000" w:themeColor="text1"/>
        </w:rPr>
      </w:pPr>
      <w:r w:rsidRPr="007071C5">
        <w:rPr>
          <w:bCs/>
          <w:color w:val="000000" w:themeColor="text1"/>
        </w:rPr>
        <w:t></w:t>
      </w:r>
      <w:r w:rsidRPr="007071C5">
        <w:rPr>
          <w:rFonts w:cstheme="minorHAnsi"/>
          <w:bCs/>
          <w:color w:val="000000" w:themeColor="text1"/>
        </w:rPr>
        <w:t xml:space="preserve"> In general, public comments </w:t>
      </w:r>
      <w:r w:rsidR="00920F6B" w:rsidRPr="008D0073">
        <w:rPr>
          <w:rFonts w:cstheme="minorHAnsi"/>
          <w:bCs/>
        </w:rPr>
        <w:t>will</w:t>
      </w:r>
      <w:r w:rsidRPr="008D0073">
        <w:rPr>
          <w:rFonts w:cstheme="minorHAnsi"/>
          <w:bCs/>
        </w:rPr>
        <w:t xml:space="preserve"> be </w:t>
      </w:r>
      <w:r w:rsidRPr="007071C5">
        <w:rPr>
          <w:rFonts w:cstheme="minorHAnsi"/>
          <w:bCs/>
          <w:color w:val="000000" w:themeColor="text1"/>
        </w:rPr>
        <w:t>considered in the decision-making process.</w:t>
      </w:r>
    </w:p>
    <w:p w14:paraId="1C453134" w14:textId="7A6E4FF4" w:rsidR="007071C5" w:rsidRDefault="00483485" w:rsidP="007071C5">
      <w:pPr>
        <w:spacing w:before="25"/>
        <w:ind w:firstLine="20"/>
        <w:rPr>
          <w:rFonts w:cstheme="minorHAnsi"/>
          <w:bCs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5319077" wp14:editId="1F7C2BE4">
            <wp:simplePos x="0" y="0"/>
            <wp:positionH relativeFrom="column">
              <wp:posOffset>257175</wp:posOffset>
            </wp:positionH>
            <wp:positionV relativeFrom="paragraph">
              <wp:posOffset>123825</wp:posOffset>
            </wp:positionV>
            <wp:extent cx="3073400" cy="6067425"/>
            <wp:effectExtent l="0" t="0" r="0" b="9525"/>
            <wp:wrapNone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0" cy="6067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44B2D5" w14:textId="7E1B5A90" w:rsidR="007071C5" w:rsidRPr="007071C5" w:rsidRDefault="007071C5" w:rsidP="007071C5">
      <w:pPr>
        <w:spacing w:before="25"/>
        <w:ind w:firstLine="20"/>
        <w:rPr>
          <w:rFonts w:cstheme="minorHAnsi"/>
          <w:bCs/>
          <w:color w:val="000000" w:themeColor="text1"/>
        </w:rPr>
      </w:pPr>
    </w:p>
    <w:sectPr w:rsidR="007071C5" w:rsidRPr="007071C5" w:rsidSect="007071C5">
      <w:type w:val="continuous"/>
      <w:pgSz w:w="12240" w:h="15840"/>
      <w:pgMar w:top="1440" w:right="1440" w:bottom="630" w:left="900" w:header="720" w:footer="720" w:gutter="0"/>
      <w:cols w:num="2" w:space="1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FD613" w14:textId="77777777" w:rsidR="00C76AF8" w:rsidRDefault="00C76AF8" w:rsidP="00D1746D">
      <w:r>
        <w:separator/>
      </w:r>
    </w:p>
  </w:endnote>
  <w:endnote w:type="continuationSeparator" w:id="0">
    <w:p w14:paraId="53E9272F" w14:textId="77777777" w:rsidR="00C76AF8" w:rsidRDefault="00C76AF8" w:rsidP="00D17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9C1AA" w14:textId="77777777" w:rsidR="00C76AF8" w:rsidRDefault="00C76AF8" w:rsidP="00D1746D">
      <w:r>
        <w:separator/>
      </w:r>
    </w:p>
  </w:footnote>
  <w:footnote w:type="continuationSeparator" w:id="0">
    <w:p w14:paraId="2F3F2CD0" w14:textId="77777777" w:rsidR="00C76AF8" w:rsidRDefault="00C76AF8" w:rsidP="00D17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356BE" w14:textId="2CF0E3FF" w:rsidR="00D1746D" w:rsidRDefault="002254BD" w:rsidP="00D1746D">
    <w:pPr>
      <w:pStyle w:val="Header"/>
      <w:jc w:val="right"/>
    </w:pPr>
    <w:r>
      <w:rPr>
        <w:b/>
        <w:noProof/>
      </w:rPr>
      <w:drawing>
        <wp:anchor distT="0" distB="0" distL="114300" distR="114300" simplePos="0" relativeHeight="251659264" behindDoc="0" locked="0" layoutInCell="1" allowOverlap="1" wp14:anchorId="5B9D855D" wp14:editId="04836C3E">
          <wp:simplePos x="0" y="0"/>
          <wp:positionH relativeFrom="column">
            <wp:posOffset>-336550</wp:posOffset>
          </wp:positionH>
          <wp:positionV relativeFrom="paragraph">
            <wp:posOffset>-273050</wp:posOffset>
          </wp:positionV>
          <wp:extent cx="806450" cy="770608"/>
          <wp:effectExtent l="0" t="0" r="0" b="0"/>
          <wp:wrapNone/>
          <wp:docPr id="9" name="Picture 9" descr="NC D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 DO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139" cy="775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746D">
      <w:t>Checklist #</w:t>
    </w:r>
    <w:r w:rsidR="007071C5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75541"/>
    <w:multiLevelType w:val="hybridMultilevel"/>
    <w:tmpl w:val="CEF06F18"/>
    <w:lvl w:ilvl="0" w:tplc="8E7EFD2E">
      <w:numFmt w:val="bullet"/>
      <w:lvlText w:val=""/>
      <w:lvlJc w:val="left"/>
      <w:pPr>
        <w:ind w:left="290" w:hanging="27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0"/>
        <w:szCs w:val="20"/>
      </w:rPr>
    </w:lvl>
    <w:lvl w:ilvl="1" w:tplc="627A4112">
      <w:numFmt w:val="bullet"/>
      <w:lvlText w:val="•"/>
      <w:lvlJc w:val="left"/>
      <w:pPr>
        <w:ind w:left="768" w:hanging="270"/>
      </w:pPr>
      <w:rPr>
        <w:rFonts w:hint="default"/>
      </w:rPr>
    </w:lvl>
    <w:lvl w:ilvl="2" w:tplc="B0DC93EE">
      <w:numFmt w:val="bullet"/>
      <w:lvlText w:val="•"/>
      <w:lvlJc w:val="left"/>
      <w:pPr>
        <w:ind w:left="1236" w:hanging="270"/>
      </w:pPr>
      <w:rPr>
        <w:rFonts w:hint="default"/>
      </w:rPr>
    </w:lvl>
    <w:lvl w:ilvl="3" w:tplc="77D80D5C">
      <w:numFmt w:val="bullet"/>
      <w:lvlText w:val="•"/>
      <w:lvlJc w:val="left"/>
      <w:pPr>
        <w:ind w:left="1704" w:hanging="270"/>
      </w:pPr>
      <w:rPr>
        <w:rFonts w:hint="default"/>
      </w:rPr>
    </w:lvl>
    <w:lvl w:ilvl="4" w:tplc="C79E84E6">
      <w:numFmt w:val="bullet"/>
      <w:lvlText w:val="•"/>
      <w:lvlJc w:val="left"/>
      <w:pPr>
        <w:ind w:left="2172" w:hanging="270"/>
      </w:pPr>
      <w:rPr>
        <w:rFonts w:hint="default"/>
      </w:rPr>
    </w:lvl>
    <w:lvl w:ilvl="5" w:tplc="0EB0EF62">
      <w:numFmt w:val="bullet"/>
      <w:lvlText w:val="•"/>
      <w:lvlJc w:val="left"/>
      <w:pPr>
        <w:ind w:left="2641" w:hanging="270"/>
      </w:pPr>
      <w:rPr>
        <w:rFonts w:hint="default"/>
      </w:rPr>
    </w:lvl>
    <w:lvl w:ilvl="6" w:tplc="173CC146">
      <w:numFmt w:val="bullet"/>
      <w:lvlText w:val="•"/>
      <w:lvlJc w:val="left"/>
      <w:pPr>
        <w:ind w:left="3109" w:hanging="270"/>
      </w:pPr>
      <w:rPr>
        <w:rFonts w:hint="default"/>
      </w:rPr>
    </w:lvl>
    <w:lvl w:ilvl="7" w:tplc="0EC4F7A2">
      <w:numFmt w:val="bullet"/>
      <w:lvlText w:val="•"/>
      <w:lvlJc w:val="left"/>
      <w:pPr>
        <w:ind w:left="3577" w:hanging="270"/>
      </w:pPr>
      <w:rPr>
        <w:rFonts w:hint="default"/>
      </w:rPr>
    </w:lvl>
    <w:lvl w:ilvl="8" w:tplc="973C6E6C">
      <w:numFmt w:val="bullet"/>
      <w:lvlText w:val="•"/>
      <w:lvlJc w:val="left"/>
      <w:pPr>
        <w:ind w:left="4045" w:hanging="270"/>
      </w:pPr>
      <w:rPr>
        <w:rFonts w:hint="default"/>
      </w:rPr>
    </w:lvl>
  </w:abstractNum>
  <w:abstractNum w:abstractNumId="1" w15:restartNumberingAfterBreak="0">
    <w:nsid w:val="11523BE5"/>
    <w:multiLevelType w:val="hybridMultilevel"/>
    <w:tmpl w:val="245E9BE8"/>
    <w:lvl w:ilvl="0" w:tplc="2138D4D2">
      <w:numFmt w:val="bullet"/>
      <w:lvlText w:val=""/>
      <w:lvlJc w:val="left"/>
      <w:pPr>
        <w:ind w:left="7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1B0C4265"/>
    <w:multiLevelType w:val="hybridMultilevel"/>
    <w:tmpl w:val="E0688964"/>
    <w:lvl w:ilvl="0" w:tplc="4BAA178A">
      <w:numFmt w:val="bullet"/>
      <w:lvlText w:val=""/>
      <w:lvlJc w:val="left"/>
      <w:pPr>
        <w:ind w:left="290" w:hanging="27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0"/>
        <w:szCs w:val="20"/>
      </w:rPr>
    </w:lvl>
    <w:lvl w:ilvl="1" w:tplc="7A0240D8">
      <w:numFmt w:val="bullet"/>
      <w:lvlText w:val="•"/>
      <w:lvlJc w:val="left"/>
      <w:pPr>
        <w:ind w:left="768" w:hanging="270"/>
      </w:pPr>
      <w:rPr>
        <w:rFonts w:hint="default"/>
      </w:rPr>
    </w:lvl>
    <w:lvl w:ilvl="2" w:tplc="22D6BDEA">
      <w:numFmt w:val="bullet"/>
      <w:lvlText w:val="•"/>
      <w:lvlJc w:val="left"/>
      <w:pPr>
        <w:ind w:left="1236" w:hanging="270"/>
      </w:pPr>
      <w:rPr>
        <w:rFonts w:hint="default"/>
      </w:rPr>
    </w:lvl>
    <w:lvl w:ilvl="3" w:tplc="4CF4A7A2">
      <w:numFmt w:val="bullet"/>
      <w:lvlText w:val="•"/>
      <w:lvlJc w:val="left"/>
      <w:pPr>
        <w:ind w:left="1704" w:hanging="270"/>
      </w:pPr>
      <w:rPr>
        <w:rFonts w:hint="default"/>
      </w:rPr>
    </w:lvl>
    <w:lvl w:ilvl="4" w:tplc="8E58510E">
      <w:numFmt w:val="bullet"/>
      <w:lvlText w:val="•"/>
      <w:lvlJc w:val="left"/>
      <w:pPr>
        <w:ind w:left="2172" w:hanging="270"/>
      </w:pPr>
      <w:rPr>
        <w:rFonts w:hint="default"/>
      </w:rPr>
    </w:lvl>
    <w:lvl w:ilvl="5" w:tplc="E6DE8760">
      <w:numFmt w:val="bullet"/>
      <w:lvlText w:val="•"/>
      <w:lvlJc w:val="left"/>
      <w:pPr>
        <w:ind w:left="2641" w:hanging="270"/>
      </w:pPr>
      <w:rPr>
        <w:rFonts w:hint="default"/>
      </w:rPr>
    </w:lvl>
    <w:lvl w:ilvl="6" w:tplc="FC5630DC">
      <w:numFmt w:val="bullet"/>
      <w:lvlText w:val="•"/>
      <w:lvlJc w:val="left"/>
      <w:pPr>
        <w:ind w:left="3109" w:hanging="270"/>
      </w:pPr>
      <w:rPr>
        <w:rFonts w:hint="default"/>
      </w:rPr>
    </w:lvl>
    <w:lvl w:ilvl="7" w:tplc="C1DE1316">
      <w:numFmt w:val="bullet"/>
      <w:lvlText w:val="•"/>
      <w:lvlJc w:val="left"/>
      <w:pPr>
        <w:ind w:left="3577" w:hanging="270"/>
      </w:pPr>
      <w:rPr>
        <w:rFonts w:hint="default"/>
      </w:rPr>
    </w:lvl>
    <w:lvl w:ilvl="8" w:tplc="8D4AB6BC">
      <w:numFmt w:val="bullet"/>
      <w:lvlText w:val="•"/>
      <w:lvlJc w:val="left"/>
      <w:pPr>
        <w:ind w:left="4045" w:hanging="270"/>
      </w:pPr>
      <w:rPr>
        <w:rFonts w:hint="default"/>
      </w:rPr>
    </w:lvl>
  </w:abstractNum>
  <w:abstractNum w:abstractNumId="3" w15:restartNumberingAfterBreak="0">
    <w:nsid w:val="44AF3BBD"/>
    <w:multiLevelType w:val="hybridMultilevel"/>
    <w:tmpl w:val="FC725A6A"/>
    <w:lvl w:ilvl="0" w:tplc="28EC3D96">
      <w:numFmt w:val="bullet"/>
      <w:lvlText w:val=""/>
      <w:lvlJc w:val="left"/>
      <w:pPr>
        <w:ind w:left="540" w:hanging="27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0"/>
        <w:szCs w:val="20"/>
      </w:rPr>
    </w:lvl>
    <w:lvl w:ilvl="1" w:tplc="30E88EBC">
      <w:numFmt w:val="bullet"/>
      <w:lvlText w:val="•"/>
      <w:lvlJc w:val="left"/>
      <w:pPr>
        <w:ind w:left="1033" w:hanging="270"/>
      </w:pPr>
      <w:rPr>
        <w:rFonts w:hint="default"/>
      </w:rPr>
    </w:lvl>
    <w:lvl w:ilvl="2" w:tplc="5DC4B6A0">
      <w:numFmt w:val="bullet"/>
      <w:lvlText w:val="•"/>
      <w:lvlJc w:val="left"/>
      <w:pPr>
        <w:ind w:left="1516" w:hanging="270"/>
      </w:pPr>
      <w:rPr>
        <w:rFonts w:hint="default"/>
      </w:rPr>
    </w:lvl>
    <w:lvl w:ilvl="3" w:tplc="8E6A1B4E">
      <w:numFmt w:val="bullet"/>
      <w:lvlText w:val="•"/>
      <w:lvlJc w:val="left"/>
      <w:pPr>
        <w:ind w:left="1999" w:hanging="270"/>
      </w:pPr>
      <w:rPr>
        <w:rFonts w:hint="default"/>
      </w:rPr>
    </w:lvl>
    <w:lvl w:ilvl="4" w:tplc="C0307232">
      <w:numFmt w:val="bullet"/>
      <w:lvlText w:val="•"/>
      <w:lvlJc w:val="left"/>
      <w:pPr>
        <w:ind w:left="2482" w:hanging="270"/>
      </w:pPr>
      <w:rPr>
        <w:rFonts w:hint="default"/>
      </w:rPr>
    </w:lvl>
    <w:lvl w:ilvl="5" w:tplc="41DA974E">
      <w:numFmt w:val="bullet"/>
      <w:lvlText w:val="•"/>
      <w:lvlJc w:val="left"/>
      <w:pPr>
        <w:ind w:left="2966" w:hanging="270"/>
      </w:pPr>
      <w:rPr>
        <w:rFonts w:hint="default"/>
      </w:rPr>
    </w:lvl>
    <w:lvl w:ilvl="6" w:tplc="2C32BDB4">
      <w:numFmt w:val="bullet"/>
      <w:lvlText w:val="•"/>
      <w:lvlJc w:val="left"/>
      <w:pPr>
        <w:ind w:left="3449" w:hanging="270"/>
      </w:pPr>
      <w:rPr>
        <w:rFonts w:hint="default"/>
      </w:rPr>
    </w:lvl>
    <w:lvl w:ilvl="7" w:tplc="520C092E">
      <w:numFmt w:val="bullet"/>
      <w:lvlText w:val="•"/>
      <w:lvlJc w:val="left"/>
      <w:pPr>
        <w:ind w:left="3932" w:hanging="270"/>
      </w:pPr>
      <w:rPr>
        <w:rFonts w:hint="default"/>
      </w:rPr>
    </w:lvl>
    <w:lvl w:ilvl="8" w:tplc="71E61286">
      <w:numFmt w:val="bullet"/>
      <w:lvlText w:val="•"/>
      <w:lvlJc w:val="left"/>
      <w:pPr>
        <w:ind w:left="4415" w:hanging="270"/>
      </w:pPr>
      <w:rPr>
        <w:rFonts w:hint="default"/>
      </w:rPr>
    </w:lvl>
  </w:abstractNum>
  <w:abstractNum w:abstractNumId="4" w15:restartNumberingAfterBreak="0">
    <w:nsid w:val="5BBD2E86"/>
    <w:multiLevelType w:val="hybridMultilevel"/>
    <w:tmpl w:val="F60EF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5F56DA"/>
    <w:multiLevelType w:val="hybridMultilevel"/>
    <w:tmpl w:val="43FA30CA"/>
    <w:lvl w:ilvl="0" w:tplc="56AA49E4">
      <w:start w:val="5"/>
      <w:numFmt w:val="decimal"/>
      <w:lvlText w:val="%1."/>
      <w:lvlJc w:val="left"/>
      <w:pPr>
        <w:ind w:left="232" w:hanging="213"/>
      </w:pPr>
      <w:rPr>
        <w:rFonts w:ascii="Verdana" w:hAnsi="Verdana" w:cs="Century Gothic" w:hint="default"/>
        <w:b/>
        <w:bCs/>
        <w:i w:val="0"/>
        <w:iCs w:val="0"/>
        <w:w w:val="99"/>
        <w:sz w:val="22"/>
        <w:szCs w:val="20"/>
      </w:rPr>
    </w:lvl>
    <w:lvl w:ilvl="1" w:tplc="850455B4">
      <w:numFmt w:val="bullet"/>
      <w:lvlText w:val="•"/>
      <w:lvlJc w:val="left"/>
      <w:pPr>
        <w:ind w:left="714" w:hanging="213"/>
      </w:pPr>
      <w:rPr>
        <w:rFonts w:hint="default"/>
      </w:rPr>
    </w:lvl>
    <w:lvl w:ilvl="2" w:tplc="3E4AFA36">
      <w:numFmt w:val="bullet"/>
      <w:lvlText w:val="•"/>
      <w:lvlJc w:val="left"/>
      <w:pPr>
        <w:ind w:left="1188" w:hanging="213"/>
      </w:pPr>
      <w:rPr>
        <w:rFonts w:hint="default"/>
      </w:rPr>
    </w:lvl>
    <w:lvl w:ilvl="3" w:tplc="B4FCDCCC">
      <w:numFmt w:val="bullet"/>
      <w:lvlText w:val="•"/>
      <w:lvlJc w:val="left"/>
      <w:pPr>
        <w:ind w:left="1662" w:hanging="213"/>
      </w:pPr>
      <w:rPr>
        <w:rFonts w:hint="default"/>
      </w:rPr>
    </w:lvl>
    <w:lvl w:ilvl="4" w:tplc="31BE9FCE">
      <w:numFmt w:val="bullet"/>
      <w:lvlText w:val="•"/>
      <w:lvlJc w:val="left"/>
      <w:pPr>
        <w:ind w:left="2136" w:hanging="213"/>
      </w:pPr>
      <w:rPr>
        <w:rFonts w:hint="default"/>
      </w:rPr>
    </w:lvl>
    <w:lvl w:ilvl="5" w:tplc="42C26FC8">
      <w:numFmt w:val="bullet"/>
      <w:lvlText w:val="•"/>
      <w:lvlJc w:val="left"/>
      <w:pPr>
        <w:ind w:left="2611" w:hanging="213"/>
      </w:pPr>
      <w:rPr>
        <w:rFonts w:hint="default"/>
      </w:rPr>
    </w:lvl>
    <w:lvl w:ilvl="6" w:tplc="B6742E92">
      <w:numFmt w:val="bullet"/>
      <w:lvlText w:val="•"/>
      <w:lvlJc w:val="left"/>
      <w:pPr>
        <w:ind w:left="3085" w:hanging="213"/>
      </w:pPr>
      <w:rPr>
        <w:rFonts w:hint="default"/>
      </w:rPr>
    </w:lvl>
    <w:lvl w:ilvl="7" w:tplc="EF16CD7A">
      <w:numFmt w:val="bullet"/>
      <w:lvlText w:val="•"/>
      <w:lvlJc w:val="left"/>
      <w:pPr>
        <w:ind w:left="3559" w:hanging="213"/>
      </w:pPr>
      <w:rPr>
        <w:rFonts w:hint="default"/>
      </w:rPr>
    </w:lvl>
    <w:lvl w:ilvl="8" w:tplc="70A28EBA">
      <w:numFmt w:val="bullet"/>
      <w:lvlText w:val="•"/>
      <w:lvlJc w:val="left"/>
      <w:pPr>
        <w:ind w:left="4033" w:hanging="213"/>
      </w:pPr>
      <w:rPr>
        <w:rFonts w:hint="default"/>
      </w:rPr>
    </w:lvl>
  </w:abstractNum>
  <w:abstractNum w:abstractNumId="6" w15:restartNumberingAfterBreak="0">
    <w:nsid w:val="7BEB41DB"/>
    <w:multiLevelType w:val="hybridMultilevel"/>
    <w:tmpl w:val="806051B6"/>
    <w:lvl w:ilvl="0" w:tplc="2138D4D2">
      <w:numFmt w:val="bullet"/>
      <w:lvlText w:val=""/>
      <w:lvlJc w:val="left"/>
      <w:pPr>
        <w:ind w:left="290" w:hanging="27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0"/>
        <w:szCs w:val="20"/>
      </w:rPr>
    </w:lvl>
    <w:lvl w:ilvl="1" w:tplc="02C489A6">
      <w:numFmt w:val="bullet"/>
      <w:lvlText w:val="•"/>
      <w:lvlJc w:val="left"/>
      <w:pPr>
        <w:ind w:left="783" w:hanging="270"/>
      </w:pPr>
      <w:rPr>
        <w:rFonts w:hint="default"/>
      </w:rPr>
    </w:lvl>
    <w:lvl w:ilvl="2" w:tplc="15C0D1F6">
      <w:numFmt w:val="bullet"/>
      <w:lvlText w:val="•"/>
      <w:lvlJc w:val="left"/>
      <w:pPr>
        <w:ind w:left="1266" w:hanging="270"/>
      </w:pPr>
      <w:rPr>
        <w:rFonts w:hint="default"/>
      </w:rPr>
    </w:lvl>
    <w:lvl w:ilvl="3" w:tplc="4BA423F6">
      <w:numFmt w:val="bullet"/>
      <w:lvlText w:val="•"/>
      <w:lvlJc w:val="left"/>
      <w:pPr>
        <w:ind w:left="1749" w:hanging="270"/>
      </w:pPr>
      <w:rPr>
        <w:rFonts w:hint="default"/>
      </w:rPr>
    </w:lvl>
    <w:lvl w:ilvl="4" w:tplc="0B76086C">
      <w:numFmt w:val="bullet"/>
      <w:lvlText w:val="•"/>
      <w:lvlJc w:val="left"/>
      <w:pPr>
        <w:ind w:left="2232" w:hanging="270"/>
      </w:pPr>
      <w:rPr>
        <w:rFonts w:hint="default"/>
      </w:rPr>
    </w:lvl>
    <w:lvl w:ilvl="5" w:tplc="692ADF54">
      <w:numFmt w:val="bullet"/>
      <w:lvlText w:val="•"/>
      <w:lvlJc w:val="left"/>
      <w:pPr>
        <w:ind w:left="2716" w:hanging="270"/>
      </w:pPr>
      <w:rPr>
        <w:rFonts w:hint="default"/>
      </w:rPr>
    </w:lvl>
    <w:lvl w:ilvl="6" w:tplc="2C84256A">
      <w:numFmt w:val="bullet"/>
      <w:lvlText w:val="•"/>
      <w:lvlJc w:val="left"/>
      <w:pPr>
        <w:ind w:left="3199" w:hanging="270"/>
      </w:pPr>
      <w:rPr>
        <w:rFonts w:hint="default"/>
      </w:rPr>
    </w:lvl>
    <w:lvl w:ilvl="7" w:tplc="AC56E678">
      <w:numFmt w:val="bullet"/>
      <w:lvlText w:val="•"/>
      <w:lvlJc w:val="left"/>
      <w:pPr>
        <w:ind w:left="3682" w:hanging="270"/>
      </w:pPr>
      <w:rPr>
        <w:rFonts w:hint="default"/>
      </w:rPr>
    </w:lvl>
    <w:lvl w:ilvl="8" w:tplc="4EAA4BC4">
      <w:numFmt w:val="bullet"/>
      <w:lvlText w:val="•"/>
      <w:lvlJc w:val="left"/>
      <w:pPr>
        <w:ind w:left="4165" w:hanging="27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778"/>
    <w:rsid w:val="000F0CD4"/>
    <w:rsid w:val="002254BD"/>
    <w:rsid w:val="00262943"/>
    <w:rsid w:val="002E2478"/>
    <w:rsid w:val="00441680"/>
    <w:rsid w:val="00483485"/>
    <w:rsid w:val="004E02B8"/>
    <w:rsid w:val="00521B6F"/>
    <w:rsid w:val="005A4E20"/>
    <w:rsid w:val="00615ED8"/>
    <w:rsid w:val="007071C5"/>
    <w:rsid w:val="007750E2"/>
    <w:rsid w:val="007F1372"/>
    <w:rsid w:val="00855386"/>
    <w:rsid w:val="008D0073"/>
    <w:rsid w:val="008F6F09"/>
    <w:rsid w:val="00920F6B"/>
    <w:rsid w:val="009B4E70"/>
    <w:rsid w:val="009C479F"/>
    <w:rsid w:val="00B41778"/>
    <w:rsid w:val="00BF0C85"/>
    <w:rsid w:val="00C046DA"/>
    <w:rsid w:val="00C76AF8"/>
    <w:rsid w:val="00D1746D"/>
    <w:rsid w:val="00F4350B"/>
    <w:rsid w:val="00F61875"/>
    <w:rsid w:val="00FE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DD8128"/>
  <w15:chartTrackingRefBased/>
  <w15:docId w15:val="{AFDFA0BD-9704-49A1-BF25-5DD45F0D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778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41778"/>
    <w:pPr>
      <w:spacing w:line="200" w:lineRule="exact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41778"/>
    <w:rPr>
      <w:rFonts w:ascii="Verdana" w:eastAsia="Verdana" w:hAnsi="Verdana" w:cs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D174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74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46D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D174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46D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http://schemas.microsoft.com/sharepoint/v3">
      <Url xsi:nil="true"/>
      <Description xsi:nil="true"/>
    </URL>
    <Catergory xmlns="72438b0c-39a6-49fd-be38-0024a70be3d6">Forms</Catergor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3052A67FDDE64FA95EAE94499555CA" ma:contentTypeVersion="14" ma:contentTypeDescription="Create a new document." ma:contentTypeScope="" ma:versionID="feb3545ef740a6b15c68d6734fc13995">
  <xsd:schema xmlns:xsd="http://www.w3.org/2001/XMLSchema" xmlns:xs="http://www.w3.org/2001/XMLSchema" xmlns:p="http://schemas.microsoft.com/office/2006/metadata/properties" xmlns:ns1="http://schemas.microsoft.com/sharepoint/v3" xmlns:ns2="16f00c2e-ac5c-418b-9f13-a0771dbd417d" xmlns:ns3="72438b0c-39a6-49fd-be38-0024a70be3d6" targetNamespace="http://schemas.microsoft.com/office/2006/metadata/properties" ma:root="true" ma:fieldsID="37d0345fc5c4bf45d5a428db7d072067" ns1:_="" ns2:_="" ns3:_="">
    <xsd:import namespace="http://schemas.microsoft.com/sharepoint/v3"/>
    <xsd:import namespace="16f00c2e-ac5c-418b-9f13-a0771dbd417d"/>
    <xsd:import namespace="72438b0c-39a6-49fd-be38-0024a70be3d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URL" minOccurs="0"/>
                <xsd:element ref="ns3:Catergory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1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438b0c-39a6-49fd-be38-0024a70be3d6" elementFormDefault="qualified">
    <xsd:import namespace="http://schemas.microsoft.com/office/2006/documentManagement/types"/>
    <xsd:import namespace="http://schemas.microsoft.com/office/infopath/2007/PartnerControls"/>
    <xsd:element name="Catergory" ma:index="12" nillable="true" ma:displayName="Category" ma:format="Dropdown" ma:internalName="Catergory">
      <xsd:simpleType>
        <xsd:restriction base="dms:Choice">
          <xsd:enumeration value="Resources"/>
          <xsd:enumeration value="Procedures"/>
          <xsd:enumeration value="Forms"/>
          <xsd:enumeration value="Templat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66A0F4-9C05-439D-8B66-993FFC5A9600}"/>
</file>

<file path=customXml/itemProps2.xml><?xml version="1.0" encoding="utf-8"?>
<ds:datastoreItem xmlns:ds="http://schemas.openxmlformats.org/officeDocument/2006/customXml" ds:itemID="{E8A47192-DA45-4AF5-A649-0785C78CAB8C}"/>
</file>

<file path=customXml/itemProps3.xml><?xml version="1.0" encoding="utf-8"?>
<ds:datastoreItem xmlns:ds="http://schemas.openxmlformats.org/officeDocument/2006/customXml" ds:itemID="{9BE24F03-DEE2-4756-8D9A-7F30B97D1CFE}"/>
</file>

<file path=customXml/itemProps4.xml><?xml version="1.0" encoding="utf-8"?>
<ds:datastoreItem xmlns:ds="http://schemas.openxmlformats.org/officeDocument/2006/customXml" ds:itemID="{CD1EEF12-D300-4785-93F1-5554CD46ED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6-Comment Collection</dc:title>
  <dc:subject/>
  <dc:creator>Wilson, Diane</dc:creator>
  <cp:keywords/>
  <dc:description/>
  <cp:lastModifiedBy>Robbins, Jamille A</cp:lastModifiedBy>
  <cp:revision>3</cp:revision>
  <dcterms:created xsi:type="dcterms:W3CDTF">2021-09-21T18:22:00Z</dcterms:created>
  <dcterms:modified xsi:type="dcterms:W3CDTF">2021-09-21T18:23:00Z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0x010100CA3052A67FDDE64FA95EAE94499555CA</vt:lpwstr>
  </property>
  <property fmtid="{D5CDD505-2E9C-101B-9397-08002B2CF9AE}" pid="3" name="Order">
    <vt:r8>8100</vt:r8>
  </property>
</Properties>
</file>